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Số: 44/2009/QH12</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Hà Nội, ngày 25 tháng 11 năm 2009</w:t>
      </w:r>
    </w:p>
    <w:p w:rsidR="00502F33" w:rsidRPr="00502F33" w:rsidRDefault="00502F33" w:rsidP="00502F33">
      <w:pPr>
        <w:spacing w:after="0" w:line="240" w:lineRule="auto"/>
        <w:jc w:val="center"/>
        <w:rPr>
          <w:rFonts w:ascii="Times New Roman" w:hAnsi="Times New Roman" w:cs="Times New Roman"/>
          <w:b/>
          <w:sz w:val="26"/>
          <w:szCs w:val="26"/>
        </w:rPr>
      </w:pPr>
      <w:r w:rsidRPr="00502F33">
        <w:rPr>
          <w:rFonts w:ascii="Times New Roman" w:hAnsi="Times New Roman" w:cs="Times New Roman"/>
          <w:b/>
          <w:sz w:val="26"/>
          <w:szCs w:val="26"/>
        </w:rPr>
        <w:t>LUẬT</w:t>
      </w:r>
    </w:p>
    <w:p w:rsidR="00502F33" w:rsidRPr="00502F33" w:rsidRDefault="00502F33" w:rsidP="00502F33">
      <w:pPr>
        <w:spacing w:after="0" w:line="240" w:lineRule="auto"/>
        <w:jc w:val="center"/>
        <w:rPr>
          <w:rFonts w:ascii="Times New Roman" w:hAnsi="Times New Roman" w:cs="Times New Roman"/>
          <w:b/>
          <w:sz w:val="26"/>
          <w:szCs w:val="26"/>
        </w:rPr>
      </w:pPr>
      <w:r w:rsidRPr="00502F33">
        <w:rPr>
          <w:rFonts w:ascii="Times New Roman" w:hAnsi="Times New Roman" w:cs="Times New Roman"/>
          <w:b/>
          <w:sz w:val="26"/>
          <w:szCs w:val="26"/>
        </w:rPr>
        <w:t>SỬA ĐỔI, BỔ SUNG MỘT SỐ ĐIỀU CỦA LUẬT GIÁO DỤC</w:t>
      </w:r>
    </w:p>
    <w:p w:rsidR="00502F33" w:rsidRPr="00502F33" w:rsidRDefault="00502F33" w:rsidP="00502F33">
      <w:pPr>
        <w:spacing w:after="0" w:line="240" w:lineRule="auto"/>
        <w:jc w:val="center"/>
        <w:rPr>
          <w:rFonts w:ascii="Times New Roman" w:hAnsi="Times New Roman" w:cs="Times New Roman"/>
          <w:b/>
          <w:sz w:val="26"/>
          <w:szCs w:val="26"/>
        </w:rPr>
      </w:pP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 xml:space="preserve">Căn cứ Hiến pháp nước Cộng hoà xã hội chủ nghĩa Việt Nam năm 1992 đã được sửa đổi, bổ sung một số điều theo Nghị quyết số 51/2001/QH10; </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Quốc hội ban hành Luật sửa đổi, bổ sung một số điều của Luật giáo dục số 38/2005/QH11.</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 Sửa đổi, bổ sung một số điều của Luật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Khoản 2 Điều 6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Chương trình giáo dục phải bảo đảm tính hiện đại, tính ổn định, tính thống nhất, tính thực tiễn, tính hợp lý và kế thừa giữa các cấp học và trình độ đào tạo; tạo điều kiện cho sự phân luồng, liên thông, chuyển đổi giữa các trình độ đào tạo, ngành đào tạo và hình thức giáo dục trong hệ thống giáo dục quốc dân; là cơ sở bảo đảm chất lượng giáo dục toàn diện; đáp ứng yêu cầu hội nhập quốc tế".</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Khoản 1 Điều 11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Phổ cập giáo dục mầm non cho trẻ em năm tuổi, phổ cập giáo dục tiểu học và phổ cập giáo dục trung học cơ sở. Nhà nước quyết định kế hoạch phổ cập giáo dục, bảo đảm các điều kiện để thực hiện phổ cập giáo dục trong cả nước."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Điều 13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13. Đầu tư cho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Đầu tư cho giáo dục là đầu tư phát triển. Đầu tư trong lĩnh vực giáo dục là hoạt động đầu tư đặc thù thuộc lĩnh vực đầu tư có điều kiện và được ưu đãi đầu tư.</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Nhà nước ưu tiên đầu tư cho giáo dục; khuyến khích và bảo hộ các quyền, lợi ích hợp pháp của tổ chức, cá nhân trong nước, người Việt Nam định cư ở nước ngoài, tổ chức, cá nhân nước ngoài đầu tư cho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Ngân sách nhà nước phải giữ vai trò chủ yếu trong tổng nguồn lực đầu tư cho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Khoản 3 Điều 29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Bộ trưởng Bộ Giáo dục và Đào tạo ban hành chương trình giáo dục phổ thông; duyệt và quyết định chọn sách giáo khoa để sử dụng chính thức, ổn định, thống nhất trong giảng dạy, học tập ở các cơ sở giáo dục phổ thông, bao gồm cả sách giáo khoa bằng chữ nổi, bằng tiếng dân tộc và sách giáo khoa cho học sinh trường chuyên biệt, trên cơ sở thẩm định của Hội đồng quốc gia thẩm định chương trình giáo dục phổ thông và sách giáo khoa; quy định tiêu chuẩn, quy trình biên soạn, chỉnh sửa chương trình giáo dục phổ thông và sách giáo khoa; quy định nhiệm vụ, quyền hạn, phương thức hoạt động, tiêu chuẩn, số lượng và cơ cấu thành viên của Hội đồng quốc gia thẩm định chương trình giáo dục phổ thông và sách giáo khoa.</w:t>
      </w:r>
    </w:p>
    <w:p w:rsid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Bộ trưởng Bộ Giáo dục và Đào tạo chịu trách nhiệm về chất lượng chương trình giáo dục phổ thông và sách giáo khoa."</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5. Khoản 2 Điều 35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Giáo trình giáo dục nghề nghiệp cụ thể hóa các yêu cầu về nội dung kiến thức, kỹ năng quy định trong chương trình giáo dục đối với mỗi môn học, ngành, nghề, trình độ đào tạo của giáo dục nghề nghiệp, đáp ứng yêu cầu về phương pháp giáo dục nghề nghiệp.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Hiệu trưởng nhà trường, Giám đốc trung tâm dạy nghề tổ chức biên soạn hoặc tổ chức lựa chọn; duyệt giáo trình giáo dục nghề nghiệp để sử dụng làm tài liệu giảng dạy, học tập chính thức trong cơ sở giáo dục nghề nghiệp trên cơ sở thẩm định của Hội đồng thẩm định giáo trình do Hiệu trưởng nhà trường, Giám đốc trung tâm dạy nghề thành lập để bảo đảm có đủ giáo trình giảng dạy, học tập.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 xml:space="preserve">Bộ trưởng Bộ Giáo dục và Đào tạo, Thủ trưởng cơ quan quản lý nhà nước về dạy nghề theo thẩm quyền quy định việc biên soạn, lựa chọn, thẩm định, duyệt và sử dụng giáo trình giáo </w:t>
      </w:r>
      <w:r w:rsidRPr="00502F33">
        <w:rPr>
          <w:rFonts w:ascii="Times New Roman" w:hAnsi="Times New Roman" w:cs="Times New Roman"/>
          <w:sz w:val="26"/>
          <w:szCs w:val="26"/>
        </w:rPr>
        <w:lastRenderedPageBreak/>
        <w:t>dục nghề nghiệp; quy định giáo trình sử dụng chung, tổ chức biên soạn và duyệt giáo trình sử dụng chung cho các cơ sở giáo dục nghề nghiệp."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6. Khoản 4 Điều 38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Đào tạo trình độ tiến sĩ được thực hiện trong bốn năm học đối với người có bằng tốt nghiệp đại học, từ hai đến ba năm học đối với người có bằng thạc sĩ. Trong trường hợp đặc biệt, thời gian đào tạo trình độ tiến sĩ có thể được kéo dài hoặc rút ngắn theo quy định của Bộ trưởng Bộ Giáo dục và Đào tạo.</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Nghiên cứu sinh không có điều kiện theo học tập trung liên tục và được cơ sở giáo dục cho phép vẫn phải có đủ lượng thời gian học tập trung theo quy định tại khoản này để hoàn thành chương trình đào tạo trình độ tiến sĩ, trong đó có ít nhất một năm theo học tập trung liên tục.".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7. Bổ sung khoản 5 Điều 38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"5. Bộ trưởng Bộ Giáo dục và Đào tạo phối hợp với Bộ trưởng, Thủ trưởng cơ quan ngang bộ quy định cụ thể việc đào tạo trình độ kỹ năng thực hành, ứng dụng chuyên sâu cho người đã tốt nghiệp đại học ở một số ngành chuyên môn đặc biệt."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8. Khoản 2 Điều 41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Giáo trình giáo dục đại học cụ thể hóa yêu cầu về nội dung kiến thức, kỹ năng quy định trong chương trình giáo dục đối với mỗi môn học, ngành học, trình độ đào tạo của giáo dục đại học, đáp ứng yêu cầu về phương pháp giáo dục đại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Hiệu trưởng trường cao đẳng, trường đại học tổ chức biên soạn hoặc tổ chức lựa chọn; duyệt giáo trình giáo dục đại học để sử dụng làm tài liệu giảng dạy, học tập chính thức trong trường trên cơ sở thẩm định của Hội đồng thẩm định giáo trình do Hiệu trưởng thành lập để bảo đảm có đủ giáo trình giảng dạy, học tập.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Bộ trưởng Bộ Giáo dục và Đào tạo quy định việc biên soạn, lựa chọn, thẩm định, duyệt và sử dụng giáo trình giáo dục đại học; quy định giáo trình sử dụng chung, tổ chức biên soạn và duyệt giáo trình sử dụng chung cho các trường cao đẳng và các trường đại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9. Điểm b khoản 1 Điều 42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Đại học, trường đại học, học viện (gọi chung là trường đại học) đào tạo trình độ cao đẳng, trình độ đại học; đào tạo trình độ thạc sĩ, trình độ tiến sĩ khi được Bộ trưởng Bộ Giáo dục và Đào tạo cho phép.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Viện nghiên cứu khoa học đào tạo trình độ tiến sĩ, phối hợp với trường đại học đào tạo trình độ thạc sĩ khi được Bộ trưởng Bộ Giáo dục và Đào tạo cho phép."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10. Khoản 2 Điều 42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Trường đại học, viện nghiên cứu khoa học được phép đào tạo trình độ tiến sĩ khi bảo đảm các điều kiện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Có đội ngũ giáo sư, phó giáo sư, tiến sĩ đủ số lượng, có khả năng xây dựng, thực hiện chương trình đào tạo và tổ chức hội đồng đánh giá luận án;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Có cơ sở vật chất, trang thiết bị bảo đảm đáp ứng yêu cầu đào tạo trình độ tiến sĩ;</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Có kinh nghiệm trong công tác nghiên cứu khoa học; đã thực hiện những nhiệm vụ nghiên cứu thuộc đề tài khoa học trong các chương trình khoa học cấp nhà nước hoặc thực hiện các nhiệm vụ nghiên cứu khoa học có chất lượng cao được công bố trong nước và ngoài nước; có kinh nghiệm trong đào tạo bồi dưỡng những người làm công tác nghiên cứu khoa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11. Khoản 6 Điều 43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"6. Bộ trưởng Bộ Giáo dục và Đào tạo phối hợp với Bộ trưởng, Thủ trưởng cơ quan ngang bộ quy định văn bằng công nhận trình độ kỹ năng thực hành, ứng dụng cho những người được đào tạo chuyên sâu sau khi tốt nghiệp đại học ở một số ngành chuyên môn đặc biệt."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12. Bổ sung điểm c khoản 1 Điều 46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Trung tâm ngoại ngữ, tin học do tổ chức, cá nhân thành lập."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13. Khoản 3 Điều 46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lastRenderedPageBreak/>
        <w:t>"3. Trung tâm giáo dục thường xuyên thực hiện các chương trình giáo dục thường xuyên quy định tại khoản 1 Điều 45 của Luật này, không thực hiện chương trình giáo dục để cấp văn bằng giáo dục nghề nghiệp và văn bằng giáo dục đại học. Trung tâm học tập cộng đồng thực hiện các chương trình giáo dục quy định tại điểm a và điểm b khoản 1 Điều 45 của Luật này. Trung tâm ngoại ngữ, tin học thực hiện các chương trình giáo dục quy định tại điểm c khoản 1 Điều 45 của Luật này về ngoại ngữ, tin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14. Khoản 2 Điều 48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Nhà trường trong hệ thống giáo dục quốc dân thuộc mọi loại hình đều được thành lập theo quy hoạch, kế hoạch của Nhà nước nhằm phát triển sự nghiệp giáo dục. Nhà nước tạo điều kiện để trường công lập giữ vai trò nòng cốt trong hệ thống giáo dục quốc dân.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kiện, thủ tục và thẩm quyền thành lập hoặc cho phép thành lập; cho phép hoạt động giáo dục, đình chỉ hoạt động giáo dục sáp nhập, chia, tách, giải thể nhà trường được quy định tại các điều 50, 50a, 50b và Điều 51 của Luật này."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15. Điều 49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49. Trường của cơ quan nhà nước, tổ chức chính trị, tổ chức chính trị - xã hội, lực lượng vũ trang nhân dân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Trường của cơ quan nhà nước, của tổ chức chính trị, tổ chức chính trị - xã hội có nhiệm vụ đào tạo, bồi dưỡng cán bộ, công chức. Trường của lực lượng vũ trang nhân dân có nhiệm vụ đào tạo, bồi dưỡng sĩ quan, hạ sĩ quan, quân nhân chuyên nghiệp và công nhân quốc phòng; bồi dưỡng cán bộ lãnh đạo, cán bộ quản lý nhà nước về nhiệm vụ và kiến thức quốc phòng, an ninh.</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Trường của cơ quan nhà nước, tổ chức chính trị, tổ chức chính trị - xã hội, lực lượng vũ trang nhân dân là cơ sở giáo dục của hệ thống giáo dục quốc dân theo quy định tại Điều 36 và Điều 42 của Luật này nếu đáp ứng nhu cầu phát triển kinh tế - xã hội, tổ chức và hoạt động theo quy định của Luật giáo dục và Điều lệ nhà trường ở mỗi cấp học và trình độ đào tạo, được cơ quan nhà nước có thẩm quyền cho phép hoạt động giáo dục và thực hiện chương trình giáo dục để cấp văn bằng, chứng chỉ của hệ thống giáo dục quốc dân.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Chính phủ quy định cụ thể về trường của cơ quan nhà nước, tổ chức chính trị, tổ chức chính trị - xã hội, lực lượng vũ trang nhân dân."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16. Điều 50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50. Điều kiện thành lập nhà trường và điều kiện để được cho phép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Nhà trường được thành lập khi có đủ các điều kiện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Có Đề án thành lập trường phù hợp với quy hoạch phát triển kinh tế - xã hội và quy hoạch mạng lưới cơ sở giáo dục đã được cơ quan nhà nước có thẩm quyền phê duyệt;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Nhà trường được phép hoạt động giáo dục khi có đủ các điều kiện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Có quyết định thành lập hoặc quyết định cho phép thành lập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Có đất đai, trường sở, cơ sở vật chất, thiết bị đáp ứng yêu cầu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Địa điểm xây dựng trường bảo đảm môi trường giáo dục, an toàn cho người học, người dạy và người lao động;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d) Có chương trình giáo dục và tài liệu giảng dạy học tập theo quy định phù hợp với mỗi cấp học và trình độ đào tạo;</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 Có đội ngũ nhà giáo và cán bộ quản lý đạt tiêu chuẩn, đủ về số lượng, đồng bộ về cơ cấu bảo đảm thực hiện chương trình giáo dục và tổ chức các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e) Có đủ nguồn lực tài chính theo quy định để bảo đảm duy trì và phát triển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g) Có quy chế tổ chức và hoạt động của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lastRenderedPageBreak/>
        <w:t>3. Trong thời hạn quy định, nếu nhà trường có đủ các điều kiện quy định tại khoản 2 Điều này thì được cơ quan có thẩm quyền cho phép hoạt động giáo dục; hết thời hạn quy định, nếu không đủ điều kiện thì quyết định thành lập hoặc quyết định cho phép thành lập bị thu hồi.</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Thủ tướng Chính phủ quy định cụ thể điều kiện thành lập, cho phép hoạt động giáo dục đối với trường đại học; Bộ trưởng Bộ Giáo dục và Đào tạo, Thủ trưởng cơ quan quản lý nhà nước về dạy nghề theo thẩm quyền quy định cụ thể điều kiện thành lập, cho phép hoạt động giáo dục đối với nhà trường ở các cấp học và trình độ đào tạo khác."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17. Bổ sung Điều 50a và Điều 50b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50a. Đình chỉ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Nhà trường bị đình chỉ hoạt động giáo dục trong những trường hợp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Có hành vi gian lận để được cho phép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Không bảo đảm một trong các điều kiện quy định tại khoản 2 Điều 50 của Luật này;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Người cho phép hoạt động giáo dục không đúng thẩm quyền;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d) Không triển khai hoạt động giáo dục trong thời hạn quy định kể từ ngày được phép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 Vi phạm quy định của pháp luật về giáo dục bị xử phạt vi phạm hành chính ở mức độ phải đình chỉ;</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e) Các trường hợp khác theo quy định của pháp luật.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Quyết định đình chỉ hoạt động giáo dục đối với nhà trường phải xác định rõ lý do đình chỉ, thời hạn đình chỉ, biện pháp bảo đảm quyền lợi của nhà giáo, người học và người lao động trong trường. Quyết định đình chỉ hoạt động giáo dục đối với nhà trường phải được công bố công khai trên các phương tiện thông tin đại chúng.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Sau thời hạn đình chỉ, nếu nguyên nhân dẫn đến việc đình chỉ được khắc phục thì người có thẩm quyền quyết định đình chỉ ra quyết định cho phép nhà trường hoạt động giáo dục trở lại.</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50b. Giải thể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Nhà trường bị giải thể trong những trường hợp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Vi phạm nghiêm trọng quy định về quản lý, tổ chức và hoạt động của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Hết thời hạn đình chỉ hoạt động giáo dục mà không khắc phục được nguyên nhân dẫn đến việc đình chỉ;</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Mục tiêu và nội dung hoạt động trong quyết định thành lập hoặc cho phép thành lập trường không còn phù hợp với nhu cầu phát triển kinh tế - xã hội;</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d) Theo đề nghị của tổ chức, cá nhân thành lập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Quyết định giải thể nhà trường phải xác định rõ lý do giải thể, các biện pháp bảo đảm quyền lợi của nhà giáo, người học và người lao động trong trường. Quyết định giải thể nhà trường phải được công bố công khai trên các phương tiện thông tin đại chúng."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18. Điều 51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51. Thẩm quyền, thủ tục thành lập hoặc cho phép thành lập; cho phép hoạt động giáo dục, đình chỉ hoạt động giáo dục; sáp nhập, chia, tách, giải thể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Thẩm quyền thành lập trường công lập và cho phép thành lập trường dân lập, trường tư thục được quy định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Chủ tịch Uỷ ban nhân dân cấp huyện quyết định đối với trường mầm non, trường mẫu giáo, trường tiểu học, trường trung học cơ sở, trường phổ thông dân tộc bán trú;</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Chủ tịch Uỷ ban nhân dân cấp tỉnh quyết định đối với trường trung học phổ thông, trường phổ thông dân tộc nội trú, trường trung cấp thuộc tỉnh;</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Bộ trưởng, Thủ trưởng cơ quan ngang bộ quyết định đối với trường trung cấp trực thuộc;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d) Bộ trưởng Bộ Giáo dục và Đào tạo quyết định đối với trường cao đẳng trường dự bị đại học; Thủ trưởng cơ quan quản lý nhà nước về dạy nghề quyết định đối với trường cao đẳng nghề;</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 Thủ tướng Chính phủ quyết định đối với trường đại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lastRenderedPageBreak/>
        <w:t>2. Bộ trưởng Bộ Giáo dục và Đào tạo cho phép hoạt động giáo dục đối với cơ sở giáo dục đại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Bộ trưởng Bộ Giáo dục và Đào tạo, Thủ trưởng cơ quan quản lý nhà nước về dạy nghề quy định thẩm quyền cho phép hoạt động giáo dục đối với nhà trường ở các cấp học và trình độ đào tạo khác.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Người có thẩm quyền thành lập hoặc cho phép thành lập nhà trường thì có thẩm quyền thu hồi quyết định thành lập hoặc cho phép thành lập, quyết định sáp nhập, chia, tách, giải thể nhà trường. Người có thẩm quyền cho phép hoạt động giáo dục thì có thẩm quyền quyết định đình chỉ hoạt động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Thủ tướng Chính phủ quy định cụ thể thủ tục thành lập, cho phép thành lập, cho phép hoạt động giáo dục, đình chỉ hoạt động giáo dục, sáp nhập, chia, tách, giải thể trường đại học. Bộ trưởng Bộ Giáo dục và Đào tạo, Thủ trưởng cơ quan quản lý nhà nước về dạy nghề theo thẩm quyền quy định cụ thể thủ tục thành lập, cho phép thành lập, cho phép hoạt động giáo dục, đình chỉ hoạt động giáo dục, sáp nhập, chia, tách, giải thể nhà trường ở các cấp học và trình độ đào tạo khác."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19. Khoản 1 Điều 58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Công bố công khai mục tiêu, chương trình giáo dục, nguồn lực và tài chính, kết quả đánh giá chất lượng giáo dục và hệ thống văn bằng, chứng chỉ của nhà trường.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Tổ chức giảng dạy, học tập và các hoạt động giáo dục khác theo mục tiêu, chương trình giáo dục; xác nhận hoặc cấp văn bằng, chứng chỉ theo thẩm quyền".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20. Điểm b khoản 1 Điều 69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Trung tâm kỹ thuật tổng hợp - hướng nghiệp; trung tâm dạy nghề; trung tâm giáo dục thường xuyên; trung tâm học tập cộng đồng; trung tâm ngoại ngữ, tin học."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21. Điểm c khoản 1 Điều 69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Viện nghiên cứu khoa học được đào tạo trình độ tiến sĩ, phối hợp với trường đại học đào tạo trình độ thạc sĩ."</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22. Khoản 2 Điều 69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Viện nghiên cứu khoa học, khi được Bộ trưởng Bộ Giáo dục và Đào tạo cho phép phối hợp với trường đại học đào tạo trình độ thạc sĩ có trách nhiệm ký hợp đồng với trường đại học để tổ chức đào tạo."</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23. Khoản 3 Điều 70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Nhà giáo giảng dạy ở cơ sở giáo dục mầm non, giáo dục phổ thông, giáo dục nghề nghiệp trình độ sơ cấp nghề, trung cấp nghề, trung cấp chuyên nghiệp gọi là giáo viên. Nhà giáo giảng dạy ở cơ sở giáo dục đại học, trường cao đẳng nghề gọi là giảng viên."</w:t>
      </w:r>
      <w:r w:rsidRPr="00502F33">
        <w:rPr>
          <w:rFonts w:ascii="Times New Roman" w:hAnsi="Times New Roman" w:cs="Times New Roman"/>
          <w:sz w:val="26"/>
          <w:szCs w:val="26"/>
        </w:rPr>
        <w:cr/>
        <w:t>24. Điều 74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74. Thỉnh giảng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Thỉnh giảng là việc một cơ sở giáo dục mời người có đủ tiêu chuẩn quy định tại khoản 2 Điều 70 của Luật này đến giảng dạy. Người được cơ sở giáo dục mời giảng dạy được gọi là giáo viên thỉnh giảng hoặc giảng viên thỉnh giảng.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Giáo viên thỉnh giảng, giảng viên thỉnh giảng phải thực hiện các nhiệm vụ quy định tại Điều 72 của Luật này. Giáo viên thỉnh giảng, giảng viên thỉnh giảng là cán bộ, công chức phải bảo đảm hoàn thành nhiệm vụ ở nơi mình công tác.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Khuyến khích việc mời nhà giáo, nhà khoa học trong nước, nhà khoa học là người Việt Nam định cư ở nước ngoài và người nước ngoài đến giảng dạy tại các cơ sở giáo dục theo chế độ thỉnh giảng."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25. Điều 78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78. Cơ sở giáo dục thực hiện nhiệm vụ đào tạo, bồi dưỡng nhà giáo và cán bộ quản lý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Cơ sở giáo dục thực hiện nhiệm vụ đào tạo, bồi dưỡng nhà giáo bao gồm trường sư phạm, cơ sở giáo dục có khoa sư phạm, cơ sở giáo dục được phép đào tạo, bồi dưỡng nhà giáo.</w:t>
      </w:r>
    </w:p>
    <w:p w:rsidR="00502F33" w:rsidRPr="00502F33" w:rsidRDefault="00502F33" w:rsidP="00502F33">
      <w:pPr>
        <w:spacing w:after="0" w:line="240" w:lineRule="auto"/>
        <w:rPr>
          <w:rFonts w:ascii="Times New Roman" w:hAnsi="Times New Roman" w:cs="Times New Roman"/>
          <w:sz w:val="26"/>
          <w:szCs w:val="26"/>
        </w:rPr>
      </w:pP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Trường sư phạm do Nhà nước thành lập để đào tạo, bồi dưỡng nhà giáo và cán bộ quản lý giáo dục. Trường sư phạm được ưu tiên trong việc tuyển dụng nhà giáo, bố trí cán bộ quản lý, đầu tư xây dựng cơ sở vật chất, ký túc xá và bảo đảm kinh phí đào tạo. Trường sư phạm có trường thực hành hoặc cơ sở thực hành.</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Cơ sở giáo dục thực hiện nhiệm vụ đào tạo, bồi dưỡng cán bộ quản lý giáo dục bao gồm cơ sở giáo dục đại học có khoa quản lý giáo dục, cơ sở giáo dục được phép đào tạo, bồi dưỡng cán bộ quản lý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Bộ trưởng Bộ Giáo dục và Đào tạo cho phép cơ sở giáo dục được đào tạo bồi dưỡng nhà giáo, cán bộ quản lý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26. Điều 81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81. Tiền lương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Nhà giáo được hưởng tiền lương, phụ cấp ưu đãi theo nghề, phụ cấp thâm niên và các phụ cấp khác theo quy định của Chính phủ."</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27. Khoản 4 Điều 100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Uỷ ban nhân dân các cấp trong phạm vi nhiệm vụ, quyền hạn của mình, thực hiện quản lý nhà nước về giáo dục theo phân cấp của Chính phủ, trong đó có việc quy hoạch mạng lưới cơ sở giáo dục; kiểm tra việc chấp hành pháp luật về giáo dục của các cơ sở giáo dục trên địa bàn; có trách nhiệm bảo đảm các điều kiện về đội ngũ nhà giáo, tài chính, cơ sở vật chất, thiết bị dạy học của các trường công lập thuộc phạm vi quản lý; phát triển các loại hình trường, thực hiện xã hội hoá - giáo dục; bảo đảm đáp ứng yêu cầu mở rộng quy mô, nâng cao chất lượng và hiệu quả giáo dục tại địa phương."</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28. Khoản 2 Điều 101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Học phí, lệ phí tuyển sinh; các khoản thu từ hoạt động tư vấn, chuyển giao công nghệ, sản xuất, kinh doanh, dịch vụ của các cơ sở giáo dục; đầu tư của các tổ chức, cá nhân trong nước và nước ngoài để phát triển giáo dục; các khoản tài trợ khác của tổ chức, cá nhân trong nước và nước ngoài theo quy định của pháp luật.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Nhà nước khuyến khích các tổ chức, cá nhân tài trợ, ủng hộ để phát triển sự nghiệp giáo dục. Không được lợi dụng việc tài trợ, ủng hộ cho giáo dục để ép buộc đóng góp tiền hoặc hiện vật."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29. Bổ sung khoản 4 Điều 108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Thủ tướng Chính phủ quy định cụ thể việc công dân Việt Nam ra nước ngoài giảng dạy, học tập, nghiên cứu khoa học và trao đổi học thuật; việc hợp tác về giáo dục với tổ chức, cá nhân nước ngoài và người Việt Nam định cư ở nước ngoài."</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30. Điều 109 được sửa đổi, bổ sung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109. Khuyến khích hợp tác về giáo dục với Việt Nam</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Tổ chức, cá nhân nước ngoài, tổ chức quốc tế, người Việt Nam định cư ở nước ngoài được Nhà nước Việt Nam khuyến khích, tạo điều kiện để giảng dạy, học tập, đầu tư, tài trợ, hợp tác, ứng dụng khoa học, chuyển giao công nghệ về giáo dục ở Việt Nam; được bảo hộ các quyền, lợi ích hợp pháp theo pháp luật Việt Nam và điều ước quốc tế mà Cộng hoà xã hội chủ nghĩa Việt Nam là thành viên.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Hợp tác về giáo dục với Việt Nam phải bảo đảm giáo dục người học về nhân cách, phẩm chất và năng lực công dân; tôn trọng bản sắc văn hoá dân tộc; thực hiện mục tiêu giáo dục, yêu cầu về nội dung, phương pháp giáo dục phù hợp với mỗi cấp học, trình độ đào tạo trong hệ thống giáo dục quốc dân; hoạt động giáo dục phù hợp với quy định của pháp luật Việt Nam.</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Các hình thức hợp tác, đầu tư của nước ngoài về giáo dục tại Việt Nam bao gồm:</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Thành lập cơ sở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Liên kết đào tạo;</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c) Thành lập văn phòng đại diện;</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lastRenderedPageBreak/>
        <w:t>d) Các hình thức hợp tác khác.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Chính phủ quy định cụ thể về hợp tác, đầu tư của nước ngoài trong lĩnh vực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31. Bổ sung Mục 3a Chương VII như sau:</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"Mục 3a.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110a. Nội dung quản lý nhà nước về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Ban hành quy định về tiêu chuẩn đánh giá chất lượng giáo dục; quy trình và chu kỳ kiểm định chất lượng giáo dục ở từng cấp học và trình độ đào tạo; nguyên tắc hoạt động, điều kiện và tiêu chuẩn của tổ chức, cá nhân hoạt động kiểm định chất lượng giáo dục; cấp phép hoạt động kiểm định chất lượng giáo dục; cấp, thu hồi giấy chứng nhận kiểm định chất lượng giáo dục.</w:t>
      </w:r>
      <w:bookmarkStart w:id="0" w:name="_GoBack"/>
      <w:bookmarkEnd w:id="0"/>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Quản lý hoạt động kiểm định chương trình giáo dục và kiểm định cơ sở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3. Hướng dẫn các tổ chức, cá nhân và cơ sở giáo dục thực hiện đánh giá,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4. Kiểm tra, đánh giá việc thực hiện các quy định về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110b. Nguyên tắc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Việc kiểm định chất lượng giáo dục phải bảo đảm các nguyên tắc sau đây:</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Độc lập khách quan, đúng pháp luật.</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Trung thực, công khai, minh bạch.</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110c. Tổ chức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1. Tổ chức kiểm định chất lượng giáo dục bao gồm:</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a) Tổ chức kiểm định chất lượng giáo dục do Nhà nước thành lập;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b) Tổ chức kiểm định chất lượng giáo dục do tổ chức, cá nhân thành lập.</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2. Bộ trưởng Bộ Giáo dục và Đào tạo quyết định thành lập hoặc cho phép thành lập tổ chức kiểm định chất lượng giáo dục; quy định điều kiện thành lập và giải thể, nhiệm vụ, quyền hạn của tổ chức kiểm định chất lượng giáo dục."</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Điều 2.</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Luật này có hiệu lực thi hành từ ngày 01 tháng 7 năm 2010.</w:t>
      </w:r>
    </w:p>
    <w:p w:rsidR="00502F33" w:rsidRPr="00502F33" w:rsidRDefault="00502F33" w:rsidP="00502F33">
      <w:pPr>
        <w:spacing w:after="0" w:line="240" w:lineRule="auto"/>
        <w:rPr>
          <w:rFonts w:ascii="Times New Roman" w:hAnsi="Times New Roman" w:cs="Times New Roman"/>
          <w:sz w:val="26"/>
          <w:szCs w:val="26"/>
        </w:rPr>
      </w:pPr>
      <w:r w:rsidRPr="00502F33">
        <w:rPr>
          <w:rFonts w:ascii="Times New Roman" w:hAnsi="Times New Roman" w:cs="Times New Roman"/>
          <w:sz w:val="26"/>
          <w:szCs w:val="26"/>
        </w:rPr>
        <w:t xml:space="preserve">Luật này đã được Quốc hội nước Cộng hoà xã hội chủ nghĩa Việt Nam khoá XII, kỳ họp thứ 6 thông qua ngày 25 tháng 11 năm 2009. </w:t>
      </w:r>
    </w:p>
    <w:p w:rsidR="00502F33" w:rsidRPr="00502F33" w:rsidRDefault="00502F33" w:rsidP="00502F33">
      <w:pPr>
        <w:spacing w:after="0" w:line="240" w:lineRule="auto"/>
        <w:rPr>
          <w:rFonts w:ascii="Times New Roman" w:hAnsi="Times New Roman" w:cs="Times New Roman"/>
          <w:sz w:val="26"/>
          <w:szCs w:val="26"/>
        </w:rPr>
      </w:pPr>
    </w:p>
    <w:sectPr w:rsidR="00502F33" w:rsidRPr="00502F33" w:rsidSect="00502F33">
      <w:pgSz w:w="11907" w:h="16840" w:code="9"/>
      <w:pgMar w:top="907" w:right="851" w:bottom="96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F33"/>
    <w:rsid w:val="00146CC7"/>
    <w:rsid w:val="00502F33"/>
    <w:rsid w:val="0075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3357</Words>
  <Characters>19140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2017-12-10T06:52:00Z</dcterms:created>
  <dcterms:modified xsi:type="dcterms:W3CDTF">2017-12-10T07:07:00Z</dcterms:modified>
</cp:coreProperties>
</file>